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36" w:rsidRDefault="00597D36" w:rsidP="00597D36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caps/>
          <w:sz w:val="26"/>
          <w:szCs w:val="26"/>
          <w:lang w:eastAsia="en-US"/>
        </w:rPr>
      </w:pPr>
      <w:bookmarkStart w:id="0" w:name="_Toc97898301"/>
    </w:p>
    <w:p w:rsidR="004D180F" w:rsidRPr="004D180F" w:rsidRDefault="004D180F" w:rsidP="004D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4D180F">
        <w:rPr>
          <w:color w:val="000000" w:themeColor="text1"/>
          <w:lang w:eastAsia="ru-RU"/>
        </w:rPr>
        <w:t>Министерство образования и науки РТ</w:t>
      </w: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4D180F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EB6EEA" w:rsidRDefault="00EB6EEA" w:rsidP="00EB6EEA">
      <w:pPr>
        <w:autoSpaceDN w:val="0"/>
      </w:pPr>
      <w:r>
        <w:t xml:space="preserve">            «Согласовано»                                                                    «Утверждаю»</w:t>
      </w:r>
    </w:p>
    <w:p w:rsidR="00EB6EEA" w:rsidRDefault="00EB6EEA" w:rsidP="00EB6EEA">
      <w:pPr>
        <w:autoSpaceDN w:val="0"/>
      </w:pPr>
      <w:r>
        <w:t>На заседании                                                                        Директор  ГАПОУ «ААПК»</w:t>
      </w:r>
    </w:p>
    <w:p w:rsidR="00EB6EEA" w:rsidRDefault="00EB6EEA" w:rsidP="00EB6EEA">
      <w:pPr>
        <w:autoSpaceDN w:val="0"/>
      </w:pPr>
      <w:r>
        <w:t>методической комиссии                                                    ____________     З.М.Давлетбаев</w:t>
      </w:r>
    </w:p>
    <w:p w:rsidR="00EB6EEA" w:rsidRDefault="00EB6EEA" w:rsidP="00EB6EEA">
      <w:pPr>
        <w:autoSpaceDN w:val="0"/>
      </w:pPr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4D180F" w:rsidRDefault="00EB6EEA" w:rsidP="00EB6EEA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caps/>
          <w:sz w:val="26"/>
          <w:szCs w:val="26"/>
          <w:lang w:eastAsia="en-US"/>
        </w:rPr>
      </w:pPr>
      <w:r>
        <w:rPr>
          <w:lang w:eastAsia="en-US"/>
        </w:rPr>
        <w:t xml:space="preserve">          </w:t>
      </w:r>
      <w:r w:rsidR="00023A52">
        <w:rPr>
          <w:lang w:eastAsia="en-US"/>
        </w:rPr>
        <w:t xml:space="preserve">                                          </w:t>
      </w:r>
      <w:r>
        <w:rPr>
          <w:lang w:eastAsia="en-US"/>
        </w:rPr>
        <w:t xml:space="preserve">   29.08.2025г</w:t>
      </w:r>
      <w:r w:rsidR="00023A52">
        <w:rPr>
          <w:lang w:eastAsia="en-US"/>
        </w:rPr>
        <w:t>.</w:t>
      </w:r>
    </w:p>
    <w:p w:rsidR="004D180F" w:rsidRPr="00597D36" w:rsidRDefault="004D180F" w:rsidP="00597D36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B76DB" w:rsidRDefault="00597D36" w:rsidP="005B76DB">
      <w:pPr>
        <w:widowControl w:val="0"/>
        <w:suppressAutoHyphens w:val="0"/>
        <w:autoSpaceDE w:val="0"/>
        <w:autoSpaceDN w:val="0"/>
        <w:adjustRightInd w:val="0"/>
        <w:spacing w:after="200"/>
        <w:jc w:val="center"/>
        <w:rPr>
          <w:rFonts w:eastAsia="Calibri"/>
          <w:b/>
          <w:lang w:eastAsia="en-US"/>
        </w:rPr>
      </w:pPr>
      <w:r w:rsidRPr="005B76DB">
        <w:rPr>
          <w:rFonts w:eastAsia="Calibri"/>
          <w:b/>
          <w:lang w:eastAsia="en-US"/>
        </w:rPr>
        <w:t xml:space="preserve">КОНТРОЛЬНО-ОЦЕНОЧНЫЕ СРЕДСТВА </w:t>
      </w:r>
    </w:p>
    <w:p w:rsidR="00597D36" w:rsidRPr="005B76DB" w:rsidRDefault="00597D36" w:rsidP="005B76DB">
      <w:pPr>
        <w:widowControl w:val="0"/>
        <w:suppressAutoHyphens w:val="0"/>
        <w:autoSpaceDE w:val="0"/>
        <w:autoSpaceDN w:val="0"/>
        <w:adjustRightInd w:val="0"/>
        <w:spacing w:after="200"/>
        <w:jc w:val="center"/>
        <w:rPr>
          <w:rFonts w:eastAsia="Calibri"/>
          <w:lang w:eastAsia="en-US"/>
        </w:rPr>
      </w:pPr>
      <w:r w:rsidRPr="005B76DB">
        <w:rPr>
          <w:rFonts w:eastAsia="Calibri"/>
          <w:b/>
          <w:lang w:eastAsia="en-US"/>
        </w:rPr>
        <w:t>ПО УЧЕБНОЙ ДИСЦИПЛИНЕ</w:t>
      </w:r>
    </w:p>
    <w:p w:rsidR="00597D36" w:rsidRPr="005B76DB" w:rsidRDefault="00597D36" w:rsidP="005B7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rFonts w:eastAsia="Calibri"/>
          <w:b/>
          <w:caps/>
          <w:lang w:eastAsia="en-US"/>
        </w:rPr>
      </w:pPr>
      <w:r w:rsidRPr="005B76DB">
        <w:rPr>
          <w:rFonts w:eastAsia="Calibri"/>
          <w:b/>
          <w:bCs/>
          <w:lang w:eastAsia="en-US"/>
        </w:rPr>
        <w:t xml:space="preserve"> ОУД.15 «ИНДИВИДУАЛЬНЫЙ ПРОЕКТ»</w:t>
      </w:r>
    </w:p>
    <w:p w:rsidR="00597D36" w:rsidRPr="005B76DB" w:rsidRDefault="00597D36" w:rsidP="005B7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rFonts w:eastAsia="Calibri"/>
          <w:b/>
          <w:caps/>
          <w:lang w:eastAsia="en-US"/>
        </w:rPr>
      </w:pPr>
      <w:r w:rsidRPr="005B76DB">
        <w:rPr>
          <w:rFonts w:eastAsia="Calibri"/>
          <w:b/>
          <w:caps/>
          <w:lang w:eastAsia="en-US"/>
        </w:rPr>
        <w:t xml:space="preserve">по ПРОФЕССИИ </w:t>
      </w:r>
    </w:p>
    <w:p w:rsidR="00597D36" w:rsidRPr="005B76DB" w:rsidRDefault="00597D36" w:rsidP="005B76DB">
      <w:pPr>
        <w:keepNext/>
        <w:suppressAutoHyphens w:val="0"/>
        <w:spacing w:after="200"/>
        <w:jc w:val="center"/>
        <w:outlineLvl w:val="0"/>
        <w:rPr>
          <w:rFonts w:eastAsia="Calibri"/>
          <w:b/>
          <w:iCs/>
        </w:rPr>
      </w:pPr>
      <w:r w:rsidRPr="005B76DB">
        <w:rPr>
          <w:rFonts w:eastAsia="Calibri"/>
          <w:b/>
          <w:iCs/>
        </w:rPr>
        <w:t>08.01.27 «Мастер общестроительных работ»</w:t>
      </w:r>
    </w:p>
    <w:p w:rsidR="00597D36" w:rsidRPr="005B76DB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01639" w:rsidRDefault="00501639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01639" w:rsidRDefault="00501639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Default="004D180F" w:rsidP="00EB6EEA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202</w:t>
      </w:r>
      <w:r w:rsidR="00EB6EEA">
        <w:rPr>
          <w:rFonts w:eastAsia="Calibri"/>
          <w:b/>
          <w:bCs/>
          <w:sz w:val="26"/>
          <w:szCs w:val="26"/>
          <w:lang w:eastAsia="en-US"/>
        </w:rPr>
        <w:t>5</w:t>
      </w:r>
      <w:r w:rsidR="00597D36" w:rsidRPr="00597D36">
        <w:rPr>
          <w:rFonts w:eastAsia="Calibri"/>
          <w:b/>
          <w:bCs/>
          <w:sz w:val="26"/>
          <w:szCs w:val="26"/>
          <w:lang w:eastAsia="en-US"/>
        </w:rPr>
        <w:t xml:space="preserve"> г.</w:t>
      </w:r>
    </w:p>
    <w:p w:rsidR="00EB6EEA" w:rsidRPr="00597D36" w:rsidRDefault="00EB6EEA" w:rsidP="00EB6EEA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val="tt-RU" w:eastAsia="en-US"/>
        </w:rPr>
      </w:pPr>
      <w:r w:rsidRPr="00597D36">
        <w:rPr>
          <w:rFonts w:eastAsia="Calibri"/>
          <w:sz w:val="26"/>
          <w:szCs w:val="26"/>
          <w:lang w:eastAsia="en-US"/>
        </w:rPr>
        <w:lastRenderedPageBreak/>
        <w:t xml:space="preserve">Контрольно – оценочные материалы  разработаны на основе программы  по  учебной дисциплине  ОУД.15  </w:t>
      </w:r>
      <w:r w:rsidRPr="00597D36">
        <w:rPr>
          <w:rFonts w:eastAsia="Calibri"/>
          <w:b/>
          <w:bCs/>
          <w:sz w:val="26"/>
          <w:szCs w:val="26"/>
          <w:lang w:eastAsia="en-US"/>
        </w:rPr>
        <w:t>«Индивидуальный проект»</w:t>
      </w:r>
      <w:r w:rsidRPr="00597D36">
        <w:rPr>
          <w:rFonts w:eastAsia="Calibri"/>
          <w:sz w:val="26"/>
          <w:szCs w:val="26"/>
          <w:lang w:eastAsia="en-US"/>
        </w:rPr>
        <w:t xml:space="preserve"> по </w:t>
      </w:r>
      <w:r w:rsidRPr="00597D36">
        <w:rPr>
          <w:rFonts w:eastAsia="Calibri"/>
          <w:sz w:val="26"/>
          <w:szCs w:val="26"/>
          <w:lang w:val="tt-RU" w:eastAsia="en-US"/>
        </w:rPr>
        <w:t>профессии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keepNext/>
        <w:suppressAutoHyphens w:val="0"/>
        <w:spacing w:after="200" w:line="360" w:lineRule="auto"/>
        <w:jc w:val="center"/>
        <w:outlineLvl w:val="0"/>
        <w:rPr>
          <w:rFonts w:eastAsia="Calibri"/>
          <w:b/>
          <w:iCs/>
          <w:sz w:val="26"/>
          <w:szCs w:val="26"/>
        </w:rPr>
      </w:pPr>
      <w:r w:rsidRPr="00597D36">
        <w:rPr>
          <w:rFonts w:eastAsia="Calibri"/>
          <w:b/>
          <w:iCs/>
          <w:sz w:val="26"/>
          <w:szCs w:val="26"/>
        </w:rPr>
        <w:t>08.01.27 «Мастер общестроительных работ»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/>
          <w:b/>
          <w:iCs/>
          <w:sz w:val="26"/>
          <w:szCs w:val="26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 xml:space="preserve">Организация-разработчик: 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>ГАПОУ «Арский агропромышленный профессиональный колледж»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 xml:space="preserve">Разработчик: </w:t>
      </w:r>
    </w:p>
    <w:p w:rsidR="00597D36" w:rsidRPr="00597D36" w:rsidRDefault="00597D36" w:rsidP="00597D36">
      <w:pPr>
        <w:widowControl w:val="0"/>
        <w:tabs>
          <w:tab w:val="left" w:pos="6420"/>
        </w:tabs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val="tt-RU" w:eastAsia="en-US"/>
        </w:rPr>
        <w:t>Усманова З.И.-педагог-психолог ГАПОУ “ААПК”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>Рекомендован: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>Педагогическим Советом ГАПОУ  «Арский агропромышленный профессиональный колледж»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>Заключение: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>Педагогического совета №1 от «</w:t>
      </w:r>
      <w:r w:rsidR="00EB6EEA">
        <w:rPr>
          <w:rFonts w:eastAsia="Calibri"/>
          <w:sz w:val="26"/>
          <w:szCs w:val="26"/>
          <w:lang w:eastAsia="en-US"/>
        </w:rPr>
        <w:t>29</w:t>
      </w:r>
      <w:r w:rsidRPr="00597D36">
        <w:rPr>
          <w:rFonts w:eastAsia="Calibri"/>
          <w:sz w:val="26"/>
          <w:szCs w:val="26"/>
          <w:lang w:eastAsia="en-US"/>
        </w:rPr>
        <w:t xml:space="preserve">» </w:t>
      </w:r>
      <w:r w:rsidR="00E75254">
        <w:rPr>
          <w:rFonts w:eastAsia="Calibri"/>
          <w:sz w:val="26"/>
          <w:szCs w:val="26"/>
          <w:lang w:eastAsia="en-US"/>
        </w:rPr>
        <w:t>августа 202</w:t>
      </w:r>
      <w:r w:rsidR="00EB6EEA">
        <w:rPr>
          <w:rFonts w:eastAsia="Calibri"/>
          <w:sz w:val="26"/>
          <w:szCs w:val="26"/>
          <w:lang w:eastAsia="en-US"/>
        </w:rPr>
        <w:t>5</w:t>
      </w:r>
      <w:r w:rsidR="00E75254">
        <w:rPr>
          <w:rFonts w:eastAsia="Calibri"/>
          <w:sz w:val="26"/>
          <w:szCs w:val="26"/>
          <w:lang w:eastAsia="en-US"/>
        </w:rPr>
        <w:t xml:space="preserve"> </w:t>
      </w:r>
      <w:bookmarkStart w:id="1" w:name="_GoBack"/>
      <w:bookmarkEnd w:id="1"/>
      <w:r w:rsidRPr="00597D36">
        <w:rPr>
          <w:rFonts w:eastAsia="Calibri"/>
          <w:sz w:val="26"/>
          <w:szCs w:val="26"/>
          <w:lang w:eastAsia="en-US"/>
        </w:rPr>
        <w:t>г.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uppressAutoHyphens w:val="0"/>
        <w:spacing w:line="360" w:lineRule="auto"/>
        <w:jc w:val="center"/>
        <w:rPr>
          <w:rFonts w:eastAsia="Calibri"/>
          <w:b/>
          <w:sz w:val="26"/>
          <w:szCs w:val="26"/>
          <w:lang w:val="tt-RU" w:eastAsia="ru-RU"/>
        </w:rPr>
      </w:pPr>
    </w:p>
    <w:p w:rsidR="00597D36" w:rsidRPr="00597D36" w:rsidRDefault="00597D36" w:rsidP="00597D36">
      <w:pPr>
        <w:suppressAutoHyphens w:val="0"/>
        <w:spacing w:line="360" w:lineRule="auto"/>
        <w:jc w:val="center"/>
        <w:rPr>
          <w:rFonts w:eastAsia="Calibri"/>
          <w:b/>
          <w:sz w:val="26"/>
          <w:szCs w:val="26"/>
          <w:lang w:eastAsia="ru-RU"/>
        </w:rPr>
      </w:pPr>
      <w:r w:rsidRPr="00597D36">
        <w:rPr>
          <w:rFonts w:eastAsia="Calibri"/>
          <w:b/>
          <w:sz w:val="26"/>
          <w:szCs w:val="26"/>
          <w:lang w:eastAsia="ru-RU"/>
        </w:rPr>
        <w:t>Содержание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1. Общие положения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 Контрольно-оценочные материалы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3.1.Текущий контроль</w:t>
      </w: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3.2.Итоговая  аттестация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Приложения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lastRenderedPageBreak/>
        <w:t>1.Общие положения</w:t>
      </w: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t>1.Паспорт фонда контрольно-оценочных средств</w:t>
      </w:r>
      <w:bookmarkEnd w:id="0"/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Фонд оценочных средств (ФОС) предназначен для проверки результатов освоения учебной дисциплины                          ОУД.15 Индивидуальный проект по программе подготовки квалифицированных рабочих, служащих по профессии среднего профессионального образования 08.01.27 Мастер общестроительных работ</w:t>
      </w:r>
    </w:p>
    <w:p w:rsidR="00597D36" w:rsidRPr="00597D36" w:rsidRDefault="00597D36" w:rsidP="00597D36">
      <w:pPr>
        <w:numPr>
          <w:ilvl w:val="0"/>
          <w:numId w:val="43"/>
        </w:numPr>
        <w:suppressAutoHyphens w:val="0"/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597D36">
        <w:rPr>
          <w:rFonts w:eastAsia="Calibri"/>
          <w:b/>
          <w:sz w:val="28"/>
          <w:szCs w:val="28"/>
          <w:lang w:eastAsia="ru-RU"/>
        </w:rPr>
        <w:t>Показатели оценки результатов освоения дисциплины, формы и методы контроля и оценки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 результате аттестации по учебной дисциплине                                    ОУД. 15 Индивидуальный проект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3119"/>
        <w:gridCol w:w="2410"/>
        <w:gridCol w:w="1659"/>
      </w:tblGrid>
      <w:tr w:rsidR="00597D36" w:rsidRPr="00597D36" w:rsidTr="00273972">
        <w:trPr>
          <w:trHeight w:val="383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t>Результаты обучения (личностные, метапредметные,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предметные результаты)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Результаты воспитания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Форма и методы контроля и оценки</w:t>
            </w:r>
          </w:p>
        </w:tc>
      </w:tr>
      <w:tr w:rsidR="00597D36" w:rsidRPr="00597D36" w:rsidTr="00273972">
        <w:trPr>
          <w:trHeight w:val="107"/>
        </w:trPr>
        <w:tc>
          <w:tcPr>
            <w:tcW w:w="8364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597D36" w:rsidRPr="00597D36" w:rsidTr="00273972">
        <w:trPr>
          <w:trHeight w:val="260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личностные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формирование личностного, профессионального, жизненного самоопределения;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 1Осознающий себя гражданином и защитником великой страны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«Цели, задачи, содержание учебной дисциплины. Контроль и оценка результатов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освоения учебной дисциплины»</w:t>
            </w:r>
          </w:p>
        </w:tc>
      </w:tr>
      <w:tr w:rsidR="00597D36" w:rsidRPr="00597D36" w:rsidTr="00273972">
        <w:trPr>
          <w:trHeight w:val="3288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-оценивание усваиваемого содержания, обеспечивающее личностный моральный выбор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color w:val="000000"/>
                <w:sz w:val="32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360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Выбор   образовательного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пути. Роль   науки в развитии общества.   Особенности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научного познания.</w:t>
            </w:r>
          </w:p>
        </w:tc>
      </w:tr>
      <w:tr w:rsidR="00597D36" w:rsidRPr="00597D36" w:rsidTr="00273972">
        <w:trPr>
          <w:trHeight w:val="1356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-готовность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ЛР5 Демонстрирующий приверженность к родной культуре, исторической памяти на основе любви к Родине, родному народу, малой родине, принятию традиционных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 xml:space="preserve">ценностей многонационального народа России 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Понятия «проект», «индивидуальный проект», «проектная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деятельность». Цели, задачи проектирования в современном мире, проблемы.</w:t>
            </w:r>
          </w:p>
        </w:tc>
      </w:tr>
      <w:tr w:rsidR="00597D36" w:rsidRPr="00597D36" w:rsidTr="00273972">
        <w:trPr>
          <w:trHeight w:val="93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ЛР6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Конструирование темы и проблемы проекта. Проектный замысел.</w:t>
            </w: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Методические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рекомендации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по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написанию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и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оформлению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проектов,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исследовательских работ. Паспорт проекта.</w:t>
            </w:r>
          </w:p>
        </w:tc>
      </w:tr>
      <w:tr w:rsidR="00597D36" w:rsidRPr="00597D36" w:rsidTr="00273972">
        <w:trPr>
          <w:trHeight w:val="93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- умение выстраивать конструктивные взаимоотношения в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командной работе по решению общих задач, в том числе с использованием современных средств сетевых коммуникаций;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ОК 10. Адаптироваться к меняющимся условиям </w:t>
            </w: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 xml:space="preserve">ЛР 8 Проявляющий и демонстрирующий уважение к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традиций, и ценностей многонационального российского государства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  <w:r w:rsidRPr="00597D36">
              <w:rPr>
                <w:rFonts w:eastAsia="Calibri"/>
                <w:lang w:eastAsia="ru-RU"/>
              </w:rPr>
              <w:t>Во</w:t>
            </w:r>
            <w:r w:rsidRPr="00597D36">
              <w:rPr>
                <w:rFonts w:eastAsia="Calibri"/>
                <w:lang w:eastAsia="ru-RU"/>
              </w:rPr>
              <w:lastRenderedPageBreak/>
              <w:t>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Применение информационных технологий в исследовании, в проекте. Работа в сети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2"/>
                <w:szCs w:val="22"/>
                <w:lang w:eastAsia="ru-RU"/>
              </w:rPr>
              <w:t>Интернет.</w:t>
            </w: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9. Устанавливать психологический контакт с окружающими.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Отбор источников для написания индивидуального проекта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Планирование индивидуального проекта. Оформление содержания проектной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работы.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умение выбирать грамотное поведение при использовании разнообразных средств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информационно-коммуникационных технологий как в профессиональной деятельности, так и в быту;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Структура введения индивидуального проекта.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 xml:space="preserve">Основная часть исследования в рамках </w:t>
            </w:r>
            <w:r w:rsidRPr="00597D36">
              <w:rPr>
                <w:rFonts w:eastAsia="Calibri"/>
                <w:color w:val="000000"/>
                <w:lang w:eastAsia="ru-RU"/>
              </w:rPr>
              <w:lastRenderedPageBreak/>
              <w:t>индивидуального проекта.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готовность к продолжению образования и повышению квалификации в избранной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профессиональной деятельности на основе развития личных информационно-коммуникационных компетенций;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Правила оформления проектных, исследовательских работ.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Требования к техническому оформлению текстовых документов.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b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t>метапредметных: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умением самостоятельно определять цели деятельности и составлять планы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деятельности; самостоятельно осуществлять, контролировать и корректировать деятельность;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- овладение умениями согласования процедур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совместного действия;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готовность и способность к самостоятельной информационно-познавательной деятельности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Публичное выступление. Правила успешного выступления на публике.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lastRenderedPageBreak/>
              <w:t>предметных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 :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развитие личности обучающихся средствами предлагаемого для изучения учебной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дисциплины: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-развитие общей культуры обучающихся, их мировоззрения, ценностно-смысловых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установок, развитие познавательных, регулятивных и коммуникативных способностей,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готовности и способности к саморазвитию и профессиональному самоопределению;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систематическими знаниями и приобретение опыта осуществления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целесообразной и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результативной деятельности;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lastRenderedPageBreak/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Составление защитного слова обучающегося.</w:t>
            </w:r>
          </w:p>
        </w:tc>
      </w:tr>
      <w:tr w:rsidR="00597D36" w:rsidRPr="00597D36" w:rsidTr="00273972">
        <w:trPr>
          <w:trHeight w:val="107"/>
        </w:trPr>
        <w:tc>
          <w:tcPr>
            <w:tcW w:w="8364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развитие способности к непрерывному самообразованию, овладению ключевыми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компетентностями, составляющими основу умения: самостоятельному приобретению и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обеспечение академической мобильности и (или) возможности поддерживать избранное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направление образования;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обеспечение профессиональной ориентации обучающихся.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Составление компьютерной презентации к защите индивидуального проекта.</w:t>
            </w:r>
          </w:p>
        </w:tc>
      </w:tr>
    </w:tbl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  <w:bookmarkStart w:id="2" w:name="_Toc97823205"/>
      <w:bookmarkStart w:id="3" w:name="_Toc97898303"/>
    </w:p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b/>
          <w:bCs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lastRenderedPageBreak/>
        <w:t>3.Оценка освоения учебной дисциплины:</w:t>
      </w:r>
      <w:bookmarkEnd w:id="2"/>
      <w:bookmarkEnd w:id="3"/>
    </w:p>
    <w:p w:rsidR="00597D36" w:rsidRPr="00597D36" w:rsidRDefault="00597D36" w:rsidP="00597D36">
      <w:pPr>
        <w:widowControl w:val="0"/>
        <w:numPr>
          <w:ilvl w:val="1"/>
          <w:numId w:val="41"/>
        </w:numPr>
        <w:suppressAutoHyphens w:val="0"/>
        <w:spacing w:after="200" w:line="276" w:lineRule="auto"/>
        <w:outlineLvl w:val="1"/>
        <w:rPr>
          <w:b/>
          <w:bCs/>
          <w:sz w:val="28"/>
          <w:szCs w:val="26"/>
          <w:lang w:eastAsia="en-US"/>
        </w:rPr>
      </w:pPr>
      <w:bookmarkStart w:id="4" w:name="_Toc97823206"/>
      <w:bookmarkStart w:id="5" w:name="_Toc97898304"/>
      <w:r w:rsidRPr="00597D36">
        <w:rPr>
          <w:b/>
          <w:bCs/>
          <w:sz w:val="28"/>
          <w:szCs w:val="26"/>
          <w:lang w:eastAsia="en-US"/>
        </w:rPr>
        <w:t>Формы и методы контроля.</w:t>
      </w:r>
      <w:bookmarkEnd w:id="4"/>
      <w:bookmarkEnd w:id="5"/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Оценочные средства включают контрольные материалы для проведения текущей, рубежной и промежуточной аттестации.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sz w:val="28"/>
          <w:szCs w:val="23"/>
          <w:lang w:eastAsia="en-US"/>
        </w:rPr>
        <w:t>Рубежная аттестация проводится в форме тестирования, промежуточная аттестация по учебной дисциплине - дифференцированный зачет.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2551"/>
        <w:gridCol w:w="1701"/>
        <w:gridCol w:w="1560"/>
        <w:gridCol w:w="1470"/>
        <w:gridCol w:w="6"/>
      </w:tblGrid>
      <w:tr w:rsidR="00597D36" w:rsidRPr="00597D36" w:rsidTr="00273972">
        <w:trPr>
          <w:trHeight w:val="523"/>
        </w:trPr>
        <w:tc>
          <w:tcPr>
            <w:tcW w:w="209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Элемент учебной дисциплины </w:t>
            </w:r>
          </w:p>
        </w:tc>
        <w:tc>
          <w:tcPr>
            <w:tcW w:w="4252" w:type="dxa"/>
            <w:gridSpan w:val="2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Текущий контроль </w:t>
            </w:r>
          </w:p>
        </w:tc>
        <w:tc>
          <w:tcPr>
            <w:tcW w:w="3036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Промежуточная аттестация </w:t>
            </w:r>
          </w:p>
        </w:tc>
      </w:tr>
      <w:tr w:rsidR="00597D36" w:rsidRPr="00597D36" w:rsidTr="00273972">
        <w:trPr>
          <w:trHeight w:val="383"/>
        </w:trPr>
        <w:tc>
          <w:tcPr>
            <w:tcW w:w="209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Проверяемые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У, З,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Форма контроля </w:t>
            </w:r>
          </w:p>
        </w:tc>
        <w:tc>
          <w:tcPr>
            <w:tcW w:w="1476" w:type="dxa"/>
            <w:gridSpan w:val="2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Проверяемые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У, З, ЛР4, ЛР10, ЛР14, ЛР23</w:t>
            </w:r>
          </w:p>
        </w:tc>
      </w:tr>
      <w:tr w:rsidR="00597D36" w:rsidRPr="00597D36" w:rsidTr="00273972">
        <w:trPr>
          <w:trHeight w:val="1727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Введение.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У1 – У8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З1 - З5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tcBorders>
              <w:bottom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Научно-исследовательская деятельность. Методы научного исследования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У1 , У3,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З2,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Тестирование. Дифференцированный зачет</w:t>
            </w:r>
          </w:p>
        </w:tc>
        <w:tc>
          <w:tcPr>
            <w:tcW w:w="1476" w:type="dxa"/>
            <w:gridSpan w:val="2"/>
            <w:vMerge w:val="restart"/>
            <w:tcBorders>
              <w:top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У1; У2; У3; У4; У5; У6; У7; У8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З1, З2; З3;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З4; З5; З6; З7; З8,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Накопление и обработка научной информации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У5, У8,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З5,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Методика исследования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У6,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З2, З4,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Планирование, организация и структура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У1, У3, У6,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Оформление 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>У6, У7,</w:t>
            </w:r>
            <w:r w:rsidRPr="00597D36">
              <w:rPr>
                <w:rFonts w:eastAsia="Calibri"/>
                <w:szCs w:val="23"/>
                <w:lang w:eastAsia="en-US"/>
              </w:rPr>
              <w:t xml:space="preserve"> 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 w:val="restart"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Графические и иллюстрационные материалы в исследовании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>У8,</w:t>
            </w:r>
            <w:r w:rsidRPr="00597D36">
              <w:rPr>
                <w:rFonts w:eastAsia="Calibri"/>
                <w:szCs w:val="23"/>
                <w:lang w:eastAsia="en-US"/>
              </w:rPr>
              <w:t xml:space="preserve"> 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661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Стилистические требования к тексту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Устный опрос, оценка результатов самостоятельной работы, оценка выполнения практических заданий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>У5, У8,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Структура пояснительной записки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У3, У5,З3,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 w:val="restart"/>
            <w:tcBorders>
              <w:top w:val="nil"/>
            </w:tcBorders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пояснительной записки и введение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У3,З3,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Обзорно-аналитическая часть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У3, У6,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12"/>
        </w:trPr>
        <w:tc>
          <w:tcPr>
            <w:tcW w:w="209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Исследовательская часть научно-исследовательской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работы </w:t>
            </w:r>
          </w:p>
        </w:tc>
        <w:tc>
          <w:tcPr>
            <w:tcW w:w="2551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Устный опрос, оценка результатов самостоятельной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У3, У7, З1, З2,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1560"/>
        </w:trPr>
        <w:tc>
          <w:tcPr>
            <w:tcW w:w="209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 w:val="restart"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65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Заключение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самостоятельная оценка,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У3, У6,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Способы представления результатов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З3,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Защита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З2,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Пленарное обсуждение 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У6,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597D36">
        <w:rPr>
          <w:rFonts w:ascii="Calibri" w:eastAsia="Calibri" w:hAnsi="Calibri"/>
          <w:sz w:val="23"/>
          <w:szCs w:val="22"/>
          <w:lang w:eastAsia="en-US"/>
        </w:rPr>
        <w:br w:type="page"/>
      </w:r>
      <w:r w:rsidRPr="00597D36">
        <w:rPr>
          <w:rFonts w:eastAsia="Calibri"/>
          <w:b/>
          <w:sz w:val="28"/>
          <w:szCs w:val="28"/>
          <w:lang w:eastAsia="en-US"/>
        </w:rPr>
        <w:lastRenderedPageBreak/>
        <w:t xml:space="preserve">Оценка освоения учебной дисциплины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Контроль и оценка результатов освоения дисциплины Индивидуальный проект осуществляется преподавателем в процессе проведения: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 устного и письменного опроса, тестирования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 выполнения обучающимися самостоятельной работы, индивидуальных заданий и т.д.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- защиты индивидуального проекта 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Собеседование посредством использования устного опроса на занятии позволяет выяснить объем знаний обучающегося по определенной теме, разделу, проблеме.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Продуктом самостоятельной работы обучающегося является проработка конспекта лекций, выполненный индивидуальный проект, который должен быть представлен в виде завершенного учебного исследования. Проверка самостоятельной работы проводится в виде устного опроса, поэтапной проверки выполнения индивидуального проекта. </w:t>
      </w: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sz w:val="28"/>
          <w:szCs w:val="23"/>
          <w:lang w:eastAsia="en-US"/>
        </w:rPr>
        <w:t>Промежуточная аттестация по дисциплине проводится форме дифференцированного зачета, который состоит из презентации индивидуального проекта и его защиты (ответов на вопросы по теме исследования)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3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3"/>
          <w:szCs w:val="23"/>
          <w:lang w:eastAsia="en-US"/>
        </w:rPr>
        <w:br w:type="page"/>
      </w:r>
    </w:p>
    <w:p w:rsidR="00597D36" w:rsidRPr="00597D36" w:rsidRDefault="00597D36" w:rsidP="00597D36">
      <w:pPr>
        <w:keepNext/>
        <w:keepLines/>
        <w:numPr>
          <w:ilvl w:val="0"/>
          <w:numId w:val="40"/>
        </w:numPr>
        <w:suppressAutoHyphens w:val="0"/>
        <w:spacing w:before="200" w:after="200" w:line="276" w:lineRule="auto"/>
        <w:outlineLvl w:val="1"/>
        <w:rPr>
          <w:b/>
          <w:bCs/>
          <w:sz w:val="28"/>
          <w:szCs w:val="26"/>
          <w:lang w:eastAsia="en-US"/>
        </w:rPr>
      </w:pPr>
      <w:bookmarkStart w:id="6" w:name="_Toc97898305"/>
      <w:r w:rsidRPr="00597D36">
        <w:rPr>
          <w:b/>
          <w:bCs/>
          <w:sz w:val="28"/>
          <w:szCs w:val="26"/>
          <w:lang w:eastAsia="en-US"/>
        </w:rPr>
        <w:lastRenderedPageBreak/>
        <w:t>Контрольно-оценочные материалы для итоговой аттестации по учебной дисциплине</w:t>
      </w:r>
      <w:bookmarkEnd w:id="6"/>
    </w:p>
    <w:p w:rsidR="00597D36" w:rsidRPr="00597D36" w:rsidRDefault="00597D36" w:rsidP="00597D3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597D36">
        <w:rPr>
          <w:rFonts w:eastAsia="Calibri"/>
          <w:b/>
          <w:sz w:val="28"/>
          <w:szCs w:val="22"/>
          <w:lang w:eastAsia="en-US"/>
        </w:rPr>
        <w:t>Входной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>Вариант 1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Выберите один из правильных ответов: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1. Научное познание в отличие от других видов познавательной деятельности опирается на: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1870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1.экспериментально и теоретически обоснованные выводы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2.накопленный опыт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3.данные наблюдений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4.метод рассуждений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2.Процесс перехода от общих посылок к заключениям о частных случаях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1.индукция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3.дедукция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4.аналогия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3.Технические задания, рекомендации, методики, нормативы, стандарты и технические условия, патенты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1.проектные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2.технические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3.конструкторские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4.справочно-информационные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4.Мысленное или реальное разложение объекта на составные элементы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1.синтез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2.анализ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4.формализация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5.К методу эмпирического уровня не относится: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1.наблюдение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2.описание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3.обобщение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 xml:space="preserve">6.Точная выдержка из какого-нибудь текста: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1.рецензия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2.цитата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3.тезис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7.Научные методы познания делятся на две группы: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1.математические и модельные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2.эмпирические и теоретические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3.теоретические и математические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4.модельные и эмпирические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8.Фундаментальные научные исследования – это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1.общественная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3.экспериментальная и теоретическая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4.прогрессивная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9.Участник аргументации, выдвигающий и отстаивающий определенное положение: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1.оппонент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2.пропонент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3.субъект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4.полемист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10.Обсуждение сравнительно небольшой группой участников подготовленных ими научных докладов, сообщений, проводимое под руководством ведущего ученого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1.научный съезд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2.научный конгресс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3.симпозиум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4.научный семинар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5.научная конференция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11.Исследования, направленные преимущественно на применение новых знаний для достижения практических целей и решения конкретных задач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1.фундаментальные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3.поисковые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4.академические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12.Логика как наука представляет собой: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1.рассуждения философов о добре и зле, о смысле жизни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2.учение о внутреннем мире человека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3.учение о законах и формах правильного мышления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4.представления человечества о самом целесообразном, прагматически верном пути развития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13.Объект исследования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1.исследовательская операция, состоящая в выявлении нарушенных связей между элементами какой-либо педагогической системы или процесса, обеспечивающими в своем единстве их развитие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2.выбор путей и средств для достижения цели в соответствии с выдвинутой гипотезой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3.совокупность связей и отношений, свойств, которая существует объективно в теории и практике и служит источником необходимой для исследования информации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4.серия операций, уточняющих и конкретизирующих поисково-исследовательскую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14.Метод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1.способ достижения цели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«путь»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3.способ познания объективной действительности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4.все ответы правильные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ТЕКУЩИЙ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1. Организация исследовательской деятельности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4"/>
        <w:gridCol w:w="4684"/>
      </w:tblGrid>
      <w:tr w:rsidR="00597D36" w:rsidRPr="00597D36" w:rsidTr="00273972">
        <w:trPr>
          <w:trHeight w:val="24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Тема 1.1 Научно-исследовательская деятельность. Методы научного исследования Наименование объектов контроля и оценки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У1 - владение умением анализировать текст с точки зрения наличия в нем явной и скрытой, основной и второстепенной информации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области научных исследований </w:t>
            </w:r>
          </w:p>
        </w:tc>
      </w:tr>
      <w:tr w:rsidR="00597D36" w:rsidRPr="00597D36" w:rsidTr="00273972">
        <w:trPr>
          <w:trHeight w:val="584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З2 - методов и направлений мотивации обучающихся к саморазвитию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Для чего проводятся научные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научное исследование?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Объясните понятие «научная информация».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Перечислите виды научных исследований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5.Какие навыки и умения необходимы для решения исследовательских задач?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3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1.2 Накопление и обработка научной информации</w:t>
      </w: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9"/>
        <w:gridCol w:w="4829"/>
      </w:tblGrid>
      <w:tr w:rsidR="00597D36" w:rsidRPr="00597D36" w:rsidTr="00273972">
        <w:trPr>
          <w:trHeight w:val="24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42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  <w:tr w:rsidR="00597D36" w:rsidRPr="00597D36" w:rsidTr="00273972">
        <w:trPr>
          <w:trHeight w:val="58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З5 - информационных и компьютерных технологий для обработки и представления научной информации;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современных технологий и информационных ресурсов для анализа, обработки и представление научной информации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1. Какие методы исследований Вы знаете?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2. Что такое индуктивные умозаключения (индукция)?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3. Что такое дедуктивные умозаключения (дедукция)?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4. Что такое «документ»?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5. Назовите основные источники научной информации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6. Что такое справочные издания?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7. Что такое алфавитный каталог?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1.3 Методика исследования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4"/>
        <w:gridCol w:w="4684"/>
      </w:tblGrid>
      <w:tr w:rsidR="00597D36" w:rsidRPr="00597D36" w:rsidTr="00273972">
        <w:trPr>
          <w:trHeight w:val="24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58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З2 - методов и направлений мотивации обучающихся к саморазвитию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З4 - методов и приемов критического мышления, анализа и синтеза, умений оценивать и сопоставлять методы исследования, характерные для исследовательской деятельности;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анализа и синтеза информации, сопоставления и оценки результатов исследования, знания в области видов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основные этапы работы над темой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«проблема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«объект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Дайте определения понятию «предмет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Дайте определение понятию «гипотеза исследования»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1.4 Планирование, организация и структура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597D36" w:rsidRPr="00597D36" w:rsidTr="00273972">
        <w:trPr>
          <w:trHeight w:val="245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У1 - владение умением анализировать текст с точки зрения наличия в нем явной и скрытой, основной и второстепенной информации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объектами, процессами и явлениями, их изменениями в результате различных воздействий;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Поясните понятие «Проект это «Пять – П»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раздел «введение» в индивидуальный проект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текстовый документ индивидуального проекта?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Что такое графическая часть индивидуального проекта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Цель составление плана работы над индивидуальным проектом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2. Представление результатов исследовательской деятельности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2.1 Оформление исследовательских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9"/>
        <w:gridCol w:w="4739"/>
      </w:tblGrid>
      <w:tr w:rsidR="00597D36" w:rsidRPr="00597D36" w:rsidTr="00273972">
        <w:trPr>
          <w:trHeight w:val="245"/>
        </w:trPr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Cs w:val="23"/>
          <w:lang w:eastAsia="en-US"/>
        </w:rPr>
        <w:t xml:space="preserve">Задание 1. </w:t>
      </w:r>
      <w:r w:rsidRPr="00597D36">
        <w:rPr>
          <w:rFonts w:eastAsia="Calibri"/>
          <w:color w:val="000000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Вопрос 1. Требования к оформлению текстового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Отступ от рамки: сверху: снизу: справа: слева: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Размер шрифта текстовой части: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Размер шрифта заголовков глав и параграфов: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Межстрочный интервал: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Абзацный отступ: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Выравнивание текста: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Cs w:val="23"/>
          <w:lang w:eastAsia="en-US"/>
        </w:rPr>
      </w:pPr>
      <w:r w:rsidRPr="00597D36">
        <w:rPr>
          <w:rFonts w:eastAsia="Calibri"/>
          <w:szCs w:val="23"/>
          <w:lang w:eastAsia="en-US"/>
        </w:rPr>
        <w:t>Вопрос 2. Выберите правильный вариант оформления главы в индивидуальном проекте</w:t>
      </w:r>
      <w:r w:rsidRPr="00597D36">
        <w:rPr>
          <w:rFonts w:eastAsia="Calibri"/>
          <w:b/>
          <w:bCs/>
          <w:szCs w:val="23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0"/>
      </w:tblGrid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Первая глава.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ГЛАВА 1.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1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ГЛАВА I. ОТЛИЧИТЕЛЬНЫЕ ОСОБЕННОСТИ СОЦИАЛЬНОЙ ПОДДЕРЖКИ ЛИЦ, ИМЕЮЩИХ ОСОБЫЕ ЗАСЛУГИ ПЕРЕД ОТЕЧЕСТВОМ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Все структурные части пояснительной записки индивидуального проекта (выберите правильный ответ):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подряд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с новой страницы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на усмотрение автора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2.2 Графические и иллюстрационные материалы в исследовании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1"/>
        <w:gridCol w:w="4481"/>
      </w:tblGrid>
      <w:tr w:rsidR="00597D36" w:rsidRPr="00597D36" w:rsidTr="00273972">
        <w:trPr>
          <w:trHeight w:val="245"/>
        </w:trPr>
        <w:tc>
          <w:tcPr>
            <w:tcW w:w="44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4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245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Ответить письменно на контрольные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1. Требования к оформлению графической части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Расположение рисунка в рамках страницы с учетом параметров «выравнивание текста»: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2. Расставьте очередность размещения составляющих графического объекта «рисунок» в текстовой части документа: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название рисунка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непосредственно рисунок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подрисуночная надпись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Вопрос 3. Отметьте правильный вариант действий: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Таблицу и название таблицы можно размещать на разных страницах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Таблицу и название таблицы нельзя размещать на разных страницах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Правила размещения таблицы и ее названия относительно друг друга не регламентированы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4. Допускается ли в текстовой части перенос таблицы: да? Нет?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2.3 Стилистические требования к тексту исследовательских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1"/>
        <w:gridCol w:w="4781"/>
      </w:tblGrid>
      <w:tr w:rsidR="00597D36" w:rsidRPr="00597D36" w:rsidTr="00273972">
        <w:trPr>
          <w:trHeight w:val="245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427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Какие слова организаторы возможны для использования в научных работах в части характеристики мнений разных авторов: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Какие слова организаторы возможны для использования в научных работах в части привлечения литературных источников: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Какие слова организаторы возможны для использования в научных работах в части представления выводов и рекомендаций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3"/>
          <w:szCs w:val="23"/>
          <w:lang w:eastAsia="en-US"/>
        </w:rPr>
        <w:t>Тема 2.4 Структура пояснительной записки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1"/>
        <w:gridCol w:w="4801"/>
      </w:tblGrid>
      <w:tr w:rsidR="00597D36" w:rsidRPr="00597D36" w:rsidTr="00273972">
        <w:trPr>
          <w:trHeight w:val="245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основные структурные элементы исследовательской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lastRenderedPageBreak/>
        <w:t xml:space="preserve">2. Назовите, что должно включать в себя введение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Назовите, что должна содержать основная часть исследовательской работы, представленная главами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Поясните, с какой целью главы разделяются на параграфы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Каким требованиям должен соответствовать текст аналитической главы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Каким требованиям должен соответствовать текст исследовательской главы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3. Проведение и описания процесса исследования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3.1. Содержание пояснительной записки и введение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1"/>
        <w:gridCol w:w="4801"/>
      </w:tblGrid>
      <w:tr w:rsidR="00597D36" w:rsidRPr="00597D36" w:rsidTr="00273972">
        <w:trPr>
          <w:trHeight w:val="245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Назовите, какие основные элементы включает в себя введение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Как, по вашему мнению, можно раскрыть актуальность темы исследования. Какие основные информационные источники необходимо использовать для раскрытия актуальности темы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цель исследования. Для чего она формулируется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С какой целью необходимо формулировать задачи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Какие методы исследования вы знаете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Что такое объект и предмет исследования в научно исследовательских работах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3.2 Обзорно-аналитическая часть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3"/>
        <w:gridCol w:w="4783"/>
      </w:tblGrid>
      <w:tr w:rsidR="00597D36" w:rsidRPr="00597D36" w:rsidTr="00273972">
        <w:trPr>
          <w:trHeight w:val="245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Понятия «обзор», «обзорная информация». Обозрение как метод аналитико-синтетической переработки информации (АСПИ).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Классификация обзоров.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Определение и основные особенности научно-аналитического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Научно-аналитический обзор как составная часть курсовой и дипломной работы.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Требования к научно-аналитическому обзору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Построение плана аналитического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7. Формирование разделов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8. Составление текста научно-аналитического обзора, обеспечение связности и логичности изложения сведений.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9. Работа над структурой и композицией, языком и стилем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10. Литературное редактирование текста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3.3 Исследовательская часть научно-исследовательской работы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7"/>
        <w:gridCol w:w="4817"/>
      </w:tblGrid>
      <w:tr w:rsidR="00597D36" w:rsidRPr="00597D36" w:rsidTr="00273972">
        <w:trPr>
          <w:trHeight w:val="245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З1 - условий для развития навыков учебной, проектно-исследовательской, творческой деятельности;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Составление плана работы над исследовательским проектом, работа по устранению замечаний на промежуточной этапе исследования, обоснования методов и стратегии исследования </w:t>
            </w:r>
          </w:p>
        </w:tc>
      </w:tr>
      <w:tr w:rsidR="00597D36" w:rsidRPr="00597D36" w:rsidTr="00273972">
        <w:trPr>
          <w:trHeight w:val="58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Что, по вашему мнению, означает Эксперимент. Его организация, проведение, оформление результатов.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Какими методами осуществляется апись и обработка результатов эксперимента.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В чем заключается методология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какие вы знаете средства и методы научного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Назовите этапы проведения научно-исследовательской работы.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lastRenderedPageBreak/>
        <w:t xml:space="preserve">6.Как вы понимаете эвристические методы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7.Что такое визуальный метод (наблюдение)?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8.Что представляет собой беседа как метод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9.Анкетирование как метод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10.Что представляет собой метод незаконченных предложений?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11.Что отличает интервьюирование как метод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12.Что относится к эмпирическим методам-действиям?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13.Перечислите математические методы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Тема 3.4 Заключение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3"/>
        <w:gridCol w:w="4783"/>
      </w:tblGrid>
      <w:tr w:rsidR="00597D36" w:rsidRPr="00597D36" w:rsidTr="00273972">
        <w:trPr>
          <w:trHeight w:val="245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основную структуру заключения исследовательской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Чем отличается структура построения заключения и выводов по исследовательской работе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На чем основываются выводы по исследовательской работе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Какие слова организаторы целесообразно использовать при оформлении заключения и выводов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4 Завершающий этап исследования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4.1 Способы представления результатов исследовательской работы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584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1.Классификация информационного обеспечения научно исследовательского процесса.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2.</w:t>
      </w: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Основные источники информации.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3.</w:t>
      </w: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Организация работы с научной литературой.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Каких основных правил необходимо придерживаться при оформлению научных материалов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5 Подготовка к защите и защита индивидуального проекта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5.1 Защита исследовательской работы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решении различных задач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1.Особенности доклада как вида передачи научной работы. Искусство речи.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2. Презентация как удобный и эффектный способ. Общие принципы построения презентаций.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3. Определение необходимого количества слайдов.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4. Содержание и оформление слайдов презентации.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5. Зачем необходимо составлять план выступления?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6. Что обязательно должно входить в структуру выступления?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7. Какие рекомендации необходимо соблюдать для подготовки качественной презентации?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5.2 Пленарное обсуждение исследовательских работ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58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268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</w:t>
            </w:r>
          </w:p>
        </w:tc>
      </w:tr>
      <w:tr w:rsidR="00597D36" w:rsidRPr="00597D36" w:rsidTr="00273972">
        <w:trPr>
          <w:trHeight w:val="26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научную информацию;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постановке проблемы, объектов и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Назовите, какие существуют группы вопросов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«открытые» и «закрытые»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В чем заключается специфика ответов на такой тип вопросов, как «вопросы для обдумывания»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Назовите классификацию вопросов собеседников которую дает немецкий психолог Н. Энкельман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Назовите технику ответов на вопросы собеседников.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РУБЕЖНЫЙ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Тесты рубежного контроля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Выберите один из правильных ответов: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1. Наука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поиск новых знаний или систематическое расследование с целью установления фактов;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условиях;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сфера человеческой деятельности, в которой происходит выработка и теоретическая систематизация объективных знаний о действительности;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совокупность процессов, процедур и методов приобретения знаний о явлениях и закономерностях объективного мира.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2.Познание-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способность воспринимать, различать и усваивать явления внешнего мира;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способность человека рассуждать, представляющая собою процесс отражения объективной действительности в представлениях, суждениях, понятиях;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исторический процесс целенаправленного активного отображения (соискания, накопления и систематизации), формирующий у людей знания;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степень сознательности, просвещѐнности, культурности. </w:t>
      </w:r>
    </w:p>
    <w:p w:rsidR="00597D36" w:rsidRPr="00597D36" w:rsidRDefault="00597D36" w:rsidP="00597D36">
      <w:pPr>
        <w:suppressAutoHyphens w:val="0"/>
        <w:spacing w:after="200" w:line="360" w:lineRule="auto"/>
        <w:rPr>
          <w:rFonts w:eastAsia="Calibri"/>
          <w:b/>
          <w:bCs/>
          <w:iCs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sz w:val="28"/>
          <w:szCs w:val="28"/>
          <w:lang w:eastAsia="en-US"/>
        </w:rPr>
        <w:t>3.Предмет исследования- это: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особая проблема, отдельные стороны объекта, его свойства и особенности, которые, не выходя за рамки исследуемого объекта, будут исследованы в работе;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то, что в самом общем виде должно быть получено в конечном итоге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то, что будет взято учащимся для изучения 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научное предположение, допущение, истинное значение которого неопределенно.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4.Объект исследования-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процесс или явление действительности с которой работает исследователь;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особая проблема, отдельные стороны объекта, его свойства и особенности;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исследовательская операция, состоящая в выявлении нарушенных связей между элементами какой-либо педагогической системы или процесса, обеспечивающими в своем единстве их развитие;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серия операций, уточняющих и конкретизирующих поисково-исследовательскую деятельность.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5.Не входит в общий объем исследовательской работы: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введение;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титульный лист;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приложение;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содержание.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6.Обоснованное представление об общих результатах исследования: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1.Задача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Цель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Гипотеза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Тема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>7.Все структурные части индивидуального проекта: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пишутся подряд;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пишутся с новой страницы;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на усмотрение автора;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 середины страницы.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8.При цитировании: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каждая цитата сопровождается указанием на источник;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цитата приводится в кавычках;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цитата должна начинаться с прописной буквы;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все варианты верны.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9.Процесс перехода от общих посылок к заключениям о частных случаях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1.индукция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3.дедукция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4.аналогия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10.Технические задания, рекомендации, методики, нормативы, стандарты и технические условия, патенты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1.проектные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2.нормативно-технические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3.конструкторские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4.справочно-информационные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11.К методу эмпирического уровня не относится: </w:t>
      </w: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597D36">
        <w:rPr>
          <w:rFonts w:eastAsia="Calibri"/>
          <w:sz w:val="28"/>
          <w:szCs w:val="28"/>
          <w:lang w:eastAsia="en-US"/>
        </w:rPr>
        <w:lastRenderedPageBreak/>
        <w:t>1.наблюдение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2.описание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3.обобщение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12.Исследование объекта в контролируемых или искусственно созданных </w:t>
      </w:r>
      <w:r w:rsidRPr="00597D36">
        <w:rPr>
          <w:rFonts w:eastAsia="Calibri"/>
          <w:b/>
          <w:color w:val="000000"/>
          <w:sz w:val="28"/>
          <w:szCs w:val="28"/>
          <w:lang w:eastAsia="en-US"/>
        </w:rPr>
        <w:t>условиях: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1.эксперимент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2.наблюдение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13.Точная выдержка из какого-нибудь текста: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1.рецензия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2.цитата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3.тезис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14.Метод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1.способ достижения цели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2.конкретный «путь»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3.способ познания объективной действительности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4.все ответы правильные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15.Исследования, направленные преимущественно на применение новых знаний для достижения практических целей и решения конкретных задач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1.фундаментальные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3.поисковые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4.академические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3"/>
          <w:szCs w:val="23"/>
          <w:lang w:eastAsia="en-US"/>
        </w:rPr>
        <w:t>ИТОГОВЫЙ КОНТРОЛЬ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Защита индивидуального проекта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4677"/>
      </w:tblGrid>
      <w:tr w:rsidR="00597D36" w:rsidRPr="00597D36" w:rsidTr="00273972">
        <w:trPr>
          <w:trHeight w:val="24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267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>У1 - 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427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58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  <w:tr w:rsidR="00597D36" w:rsidRPr="00597D36" w:rsidTr="00273972">
        <w:trPr>
          <w:trHeight w:val="42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З1 - условий для развития навыков учебной, проектно-исследовательской, творческой деятельности;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Составление плана работы над исследовательским проектом, работа по устранению замечаний на промежуточной этапе исследования, обоснования методов и стратегии исследования </w:t>
            </w:r>
          </w:p>
        </w:tc>
      </w:tr>
      <w:tr w:rsidR="00597D36" w:rsidRPr="00597D36" w:rsidTr="00273972">
        <w:trPr>
          <w:trHeight w:val="58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З4 - методов и приемов критического мышления, анализа и синтеза, умений оценивать и сопоставлять методы исследования, характерные для исследовательской деятельности;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анализа и синтеза информации, сопоставления и оценки результатов исследования, знания в области видов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З5 - информационных и компьютерных технологий для обработки и представления научной информации;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современных технологий и информационных ресурсов для анализа, обработки и представление научной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З6 - основных методов работы с текстовыми документами, структурирования и обработки научной информации;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Анализ результатов исследовательской деятельности, основанных на анализе современных и передовых технологий, выводов и гипотез ученых, объяснение полученных результаты, знание типов и назначения источников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З7 - требований и приемов подготовки научно-исследовательских работ к защите, методов их реализации;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Формулировка выводов и заключений по результатам научно-исследовательской работы, знание основных этапов работы над темой исследования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З8 - требований к оформлению научно-исследовательских работу.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Умение форматирования текстовых и графических материалов согласно предъявляемым требованиям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8"/>
          <w:szCs w:val="23"/>
          <w:lang w:eastAsia="en-US"/>
        </w:rPr>
        <w:br w:type="page"/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sz w:val="28"/>
          <w:szCs w:val="23"/>
          <w:lang w:eastAsia="en-US"/>
        </w:rPr>
      </w:pPr>
      <w:r w:rsidRPr="00597D36">
        <w:rPr>
          <w:rFonts w:eastAsia="Calibri"/>
          <w:b/>
          <w:sz w:val="28"/>
          <w:szCs w:val="23"/>
          <w:lang w:eastAsia="en-US"/>
        </w:rPr>
        <w:lastRenderedPageBreak/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60"/>
        <w:gridCol w:w="2409"/>
        <w:gridCol w:w="2171"/>
      </w:tblGrid>
      <w:tr w:rsidR="00597D36" w:rsidRPr="00597D36" w:rsidTr="00273972">
        <w:trPr>
          <w:trHeight w:val="457"/>
        </w:trPr>
        <w:tc>
          <w:tcPr>
            <w:tcW w:w="294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6140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Количественная оценка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индивидуальных образовательных достижений</w:t>
            </w:r>
          </w:p>
        </w:tc>
      </w:tr>
      <w:tr w:rsidR="00597D36" w:rsidRPr="00597D36" w:rsidTr="00273972">
        <w:trPr>
          <w:trHeight w:val="245"/>
        </w:trPr>
        <w:tc>
          <w:tcPr>
            <w:tcW w:w="294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балл (отметка)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вербальный аналог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Дихотомическая шкала</w:t>
            </w: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90 ÷ 100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Отлично</w:t>
            </w:r>
          </w:p>
        </w:tc>
        <w:tc>
          <w:tcPr>
            <w:tcW w:w="2171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«зачтено»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(«зачет»)</w:t>
            </w:r>
          </w:p>
        </w:tc>
      </w:tr>
      <w:tr w:rsidR="00597D36" w:rsidRPr="00597D36" w:rsidTr="00273972">
        <w:trPr>
          <w:trHeight w:val="109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80 ÷ 89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Хорошо</w:t>
            </w:r>
          </w:p>
        </w:tc>
        <w:tc>
          <w:tcPr>
            <w:tcW w:w="217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109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70 ÷ 79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удовлетворительно</w:t>
            </w:r>
          </w:p>
        </w:tc>
        <w:tc>
          <w:tcPr>
            <w:tcW w:w="217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менее 70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неудовлетворительно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«незачтено» («незачет»)</w:t>
            </w: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 приступил к выполнению 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неудовлетворительно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«незачтено» («незачет»)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eastAsia="Calibri"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Блок контроляпрезентации и защиты индивидуального проекта</w:t>
      </w:r>
      <w:r w:rsidRPr="00597D36">
        <w:rPr>
          <w:rFonts w:eastAsia="Calibri"/>
          <w:b/>
          <w:bCs/>
          <w:smallCaps/>
          <w:sz w:val="28"/>
          <w:szCs w:val="23"/>
          <w:lang w:eastAsia="en-US"/>
        </w:rPr>
        <w:t xml:space="preserve">, </w:t>
      </w:r>
      <w:r w:rsidRPr="00597D36">
        <w:rPr>
          <w:rFonts w:eastAsia="Calibri"/>
          <w:b/>
          <w:bCs/>
          <w:sz w:val="28"/>
          <w:szCs w:val="23"/>
          <w:lang w:eastAsia="en-US"/>
        </w:rPr>
        <w:t>знаний и умений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835"/>
        <w:gridCol w:w="1984"/>
        <w:gridCol w:w="1843"/>
        <w:gridCol w:w="1843"/>
      </w:tblGrid>
      <w:tr w:rsidR="00597D36" w:rsidRPr="00597D36" w:rsidTr="00273972">
        <w:trPr>
          <w:trHeight w:val="319"/>
        </w:trPr>
        <w:tc>
          <w:tcPr>
            <w:tcW w:w="959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>критерии</w:t>
            </w:r>
          </w:p>
        </w:tc>
        <w:tc>
          <w:tcPr>
            <w:tcW w:w="8505" w:type="dxa"/>
            <w:gridSpan w:val="4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показатели</w:t>
            </w:r>
          </w:p>
        </w:tc>
      </w:tr>
      <w:tr w:rsidR="00597D36" w:rsidRPr="00597D36" w:rsidTr="00273972">
        <w:trPr>
          <w:trHeight w:val="107"/>
        </w:trPr>
        <w:tc>
          <w:tcPr>
            <w:tcW w:w="959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505" w:type="dxa"/>
            <w:gridSpan w:val="4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Оценки « 2 - 5»</w:t>
            </w:r>
          </w:p>
        </w:tc>
      </w:tr>
      <w:tr w:rsidR="00597D36" w:rsidRPr="00597D36" w:rsidTr="00273972">
        <w:trPr>
          <w:trHeight w:val="107"/>
        </w:trPr>
        <w:tc>
          <w:tcPr>
            <w:tcW w:w="959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«неуд. »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«удовлетв»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«хорошо»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«отлично»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 Актуаьность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исследования специально автором не обосновывается.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>Сформулированы цель, задачи не точно и не полностью, (исследовательская работа не зачтена – необходима доработка). Неясны цели и задачи работы (либо они есть, но абсолютно не согласуются с содержанием)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либо вообще не сформулирована, сформулирована не в самых общих чертах – проблема не выявлена и, что самое главное, не аргументирована (не обоснована со ссылками на источники). Не четко сформулированы цель, задачи, предмет, объект исследования, методы, используемые в работе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Автор обосновывает актуальность направления исследования в целом, а не собственной темы. Сформулированы цель, задачи, предмет, объект исследования. Тема работы сформулирована более или менее точно (то есть отражает основные аспекты изучаемой темы).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проблемы исследования обоснована анализом состояния действительности. Сформулированы цель, задачи, предмет, объект исследования, методы, используемые в работе. </w:t>
            </w:r>
          </w:p>
        </w:tc>
      </w:tr>
      <w:tr w:rsidR="00597D36" w:rsidRPr="00597D36" w:rsidTr="00273972">
        <w:trPr>
          <w:cantSplit/>
          <w:trHeight w:val="2592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Логика работы 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и тема исследовательской работы плохо согласуются между собой. 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и тема исследовательской работы не всегда согласуются между собой. Некоторые части работы не связаны с целью и задачами исследования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Содержание, как целой исследовательской работы, так и ее частей связано с темой исследования, имеются небольшие отклонения. Логика изложения, в общем и целом, присутствует – одно положение вытекает из другого.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Содержание, как целой исследовательской работы, так и ее частей связано с темой исследования. Тема сформулирована конкретно, отражает направленность исследовательской работы. В каждой части (главе, параграфе) присутствует обоснование, почему эта часть рассматривается в рамках данной темы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Сроки 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опозданием (более 3-х дней задержки) 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опозданием (более 3-х дней задержки).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в срок (либо с опозданием в 2-3 дня)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соблюдением всех сроков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32 Самостоятельность в работе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Большая часть работы списана из одного источника, либо заимствована из сети Интернет. Авторский текст почти отсутствует (или присутствует только авторский текст.) Обучающейся не может ничего пояснить о процессе написания студентом исследовательской работы, студент отказывается показать черновики, конспекты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Самостоятельные выводы либо отсутствуют, либо присутствуют только формально. Автор недостаточно хорошо ориентируется в тематике, путается в изложении содержания. Слишком большие отрывки (более двух абзацев) переписаны из источников.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После каждой главы, параграфа автор работы делает выводы. Выводы порой слишком расплывчаты, иногда не связаны с содержанием параграфа, главы Автор не всегда обоснованно и конкретно выражает свое мнение по поводу основных аспектов содержания работы.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После каждой главы, параграфа автор работы делает самостоятельные выводы. Автор четко, обоснованно и конкретно выражает свое мнение по поводу основных аспектов содержания исследовательской работы. Из разговора с автором можно сделать вывод, что студент достаточно свободно ориентируется в терминологии, используемой в ИП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Оформление работы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Много нарушений правил оформления и низкая культура ссылок.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Представленный ИП имеет отклонения и не во всем соответствует предъявляемым требованиям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Есть некоторые недочеты в оформлении исследовательской работы, в оформлении ссылок.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Соблюдены все правила оформления исследовательской работы.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Используемые источники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совсем не ориентируется в тематике, не может назвать и кратко изложить содержание используемых источников. Изучено менее 5 источников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Изучено менее десяти источников. Автор слабо ориентируется в тематике, путается в содержании используемых источников.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Изучено более десяти источников. Автор ориентируется в тематике, может перечислить и кратко изложить содержание используемых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Количество источников более 10. Все они использованы в работе. При этом, в работе использованы нормативно-правовые документы. Студент легко ориентируется в тематике, может перечислить и кратко изложить содержание используемых источников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Защита работы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совсем не ориентируется в терминологии работы.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Автор, в целом, владеет содержанием работы, но при этом затрудняется в ответах на вопросы членов ГЭК. Допускает неточности и ошибки при толковании основных положений и результатов работы, не имеет собственной точки зрения на проблему исследования. Автор показал слабую ориентировку в тех понятиях, терминах, которые она (он) использует в своей работе. Защита, по мнению членов комиссии, прошла сбивчиво, неуверенно и нечетко.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достаточно уверенно владеет содержанием работы, в основном, отвечает на поставленные вопросы, но допускает незначительные неточности при ответах. Использует наглядный материал. Защита прошла, по мнению комиссии, хорошо (оценивается логика изложения, уместность использования наглядности, владение терминологией и др.).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уверенно владеет содержанием работы, показывает свою точку зрения, опираясь на соответствующие теоретические положения, грамотно и содержательно отвечает на поставленные вопросы. Использует наглядный материал: презентации, схемы, таблицы и др. Защита прошла успешно с точки зрения комиссии (оценивается логика изложения, уместность использования наглядности, владение терминологией и др.).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97D36">
        <w:rPr>
          <w:rFonts w:ascii="Calibri" w:eastAsia="Calibri" w:hAnsi="Calibri"/>
          <w:b/>
          <w:bCs/>
          <w:sz w:val="28"/>
          <w:szCs w:val="28"/>
          <w:lang w:eastAsia="en-US"/>
        </w:rPr>
        <w:br w:type="page"/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 xml:space="preserve">Предполагаемые темы проектов: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По дисциплине «Физика».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Александр Григорьевич Столетов — русский физик.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Александр Степанович Попов — русский ученый, изобретатель радио.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Борис Семенович Якоби — физик и изобретатель.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Галилео Галилей — основатель точного естествознания.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Игорь Васильевич Курчатов — физик, организатор атомной науки и техники.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Исаак Ньютон — создатель классической физики.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Леонардо да Винчи — ученый и изобретатель.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Макс Планк.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Михаил Васильевич Ломоносов — ученый энциклопедист.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Андре Мари Ампер — основоположник электродинамики.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Майкл Фарадей — создатель учения об электромагнитном поле.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Никола Тесла: жизнь и необычайные открытия.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Николай Коперник — создатель гелиоцентрической системы мира.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Нильс Бор — один из создателей современной физики.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К.Э.Циолковского в развитии космонавтики.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Сергей Павлович Королев — конструктор и организатор производства ракетно-космической техники.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Ханс Кристиан Эрстед — основоположник электромагнетизма.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Эмилий Христианович Ленц — русский физик.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Сравнительная характеристика проводников, диэлектриков и полупроводников.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Виды газовых разрядов, условия их протекания, практическое использование.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Сравнительный анализ электрических и магнитных полей.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Магнитосфера Земли и ее взаимодействие с солнечным ветром.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магнитных полей и электрических явлений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магнитных полей в явлениях, происходящих на Солнце.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Особенности химического и биологического действия света.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Внутренний фотоэффект,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Акустические свойства полупроводников.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Асинхронный двигатель.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Атомная физика. Изотопы. Применение радиоактивных изотопов.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Бесконтактные методы контроля температуры.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Биполярные транзисторы.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Виды электрических разрядов. Электрические разряды на службе человека.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Влияние дефектов на физические свойства кристаллов.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Жидкие кристаллы.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Законы Кирхгофа для электрической цепи.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Законы сохранения в механике.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Классификация и характеристики элементарных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Конструкционная прочность материала и ее связь со структурой.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наблюдения и регистрации радиоактивных излучений и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определения плотности.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Модели атома. Опыт Резерфорда.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Молекулярно-кинетическая теория идеальных газов.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Переменный электрический ток и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Плазма — четвертое состояние вещества.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Молния — газовый разряд в природных условиях.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Природа ферромагнетизма.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Производство, передача и использование электроэнергии.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Пьезоэлектрический эффект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Рентгеновские лучи. История открытия.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Свет — электромагнитная волна.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Силы трения.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Трансформаторы.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Движение тела переменной массы.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наблюдения и регистрации радиоактивных излучений и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Современная физическая картина мира.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Ультразвук (получение, свойства, применение).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Управляемый термоядерный синтез.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Ускорители заряженных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Фотоэффект. Применение явления фотоэффекта.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Шкала электромагнитных волн.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Электронная проводимость металлов. Сверхпроводимость.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Влияние ускорения на живой организм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Особенности поведения человека при невесомости и перегрузках.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Реактивное движение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Биоритмы.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Ультра - и инфразвуки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Механическая работа и мощность организма человека.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Силы трения и сопротивления в живых организмах.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Капиллярные явления в быту, природе, человеческом организме.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Анализ и сравнение электрических свойств тканей организма человека.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Удельная электропроводность различных тканей организма человека.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Последствия действия радиоактивных излучений на живой организм.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Меры защиты.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Альтернативная энергетика.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Голография и ее применение.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Дифракция в нашей жизни.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Использование электроэнергии в транспорте.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Конструкция и виды лазеров.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Криоэлектроника (микроэлектроника и холод).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Лазерные технологии и их использование.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00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Метод меченых атомов.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Нанотехнология — междисциплинарная область фундаментальной и приклад-ной науки и техники.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Объяснение фотосинтеза с точки зрения физики.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Полупроводниковые датчики температуры.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жидких кристаллов в промышленности.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ядерных реакторов.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Проблемы экологии, связанные с использованием тепловых машин.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Развитие средств связи и радио.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Реактивные двигатели и основы работы тепловой машины.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Дифракция в нашей жизни.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Использование электроэнергии в транспорте.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Криоэлектроника (микроэлектроника и холод).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Современные средства связи</w:t>
      </w: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Современная спутниковая связь.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00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ультразвуковых и ультравысоких частот в медицине.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Влияние электромагнитных колебаний на живые организмы (сотовый телефон, бытовые электроприборы, компьютер). Меры защиты. </w:t>
      </w: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597D36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>Информационное обеспечение обучения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>Основные источники: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1.Сковородина И.З., Герасимов С.А., Фомина О.Б. Основы учебно-исследовательской деятельности студента: учебник / В. Ф. Дмитриева. - М.: КноРус, 2020. - 264 с. - (СПО). ISBN:978-5-406-07099-4 — Текст: электронный // Электронно-библиотечная система «BOOK.ru» [сайт].—URL: http://book.ru/book/933582/- Режим доступа: ЭБC «BOOK.ru», по паролю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Михалкин, Н.В. Методология и методика научного исследования: учебное пособие / Михалкин Н.В. — Москва: Российский государственный университет правосудия, 2017. — 270 с. — ISBN 978-5-93916-548-8. — URL: https://book.ru/book/930915— Текст 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3.Розанова, Н.М. Основы научных исследований: учебно-практическое пособие / Розанова Н.М. — Москва : КноРус, 2020. — 327 с. — (бакалавриат). — ISBN 978-5-406-07660-6. — URL: https://book.ru/book/934198— Текст 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4.Ли, Г.Т. Основы научных исследований (УМК): монография / Ли Г.Т. — Москва : Русайнс, 2020. — 102 с. — ISBN 978-5-4365-1018-7. — URL: https://book.ru/book/934085— Текст: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Интернет – ресурсы: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1.www.n-t.ru/nl/fz (Нобелевские лауреаты по физике).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2.www. yos. ru/natural-sciences/html (естественно-научный журнал для молодежи «Путь в науку»).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://www.eco.tatarstan.ru официальный сайт Министерства экологии и природных ресурсов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4.http://www.antat.ru официальный сайт Академии наук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5.https://www.kzn.ru Комитет по делам детей и молодежи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6.http://minmol.tatarstan.ru/ официальный сайт Министерства по делам детей и молодежи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7.https://www.minobrnauki.gov.ru/ официальный сайт Министерства науки и высшего образования Российской Федерации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8.https://www.dissercat.com/ Электронная библиотека диссертаций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9.http://agnc.ru/ официальный сайт Ассоциации государственных научных центров «Наука»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 Электронная информационно-образовательная среда СамГУПС https://lms.samgups.ru/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 Электронная библиотечная система «Лань» http://e.lanbook.com/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 Электронная библиотека Учебно-методического центра по образованию на железнодорожном транспорте (ЭБ УМЦ ЖДТ) http://umczdt.ru/books/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 Электронная библиотечная система BOOK.RU https://www.book.ru/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 Электронная библиотечная система «Юрайт» https://urait.ru/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6 Электронная библиотечная система «IPRbooks» https://www.iprbookshop.ru/ </w:t>
      </w:r>
    </w:p>
    <w:p w:rsidR="00087FFD" w:rsidRPr="00597D36" w:rsidRDefault="00087FFD" w:rsidP="00597D36"/>
    <w:sectPr w:rsidR="00087FFD" w:rsidRPr="00597D36" w:rsidSect="00386C8A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B90" w:rsidRDefault="00BC5B90">
      <w:r>
        <w:separator/>
      </w:r>
    </w:p>
  </w:endnote>
  <w:endnote w:type="continuationSeparator" w:id="1">
    <w:p w:rsidR="00BC5B90" w:rsidRDefault="00BC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F140AD">
    <w:pPr>
      <w:pStyle w:val="a3"/>
      <w:spacing w:line="14" w:lineRule="auto"/>
      <w:rPr>
        <w:sz w:val="20"/>
      </w:rPr>
    </w:pPr>
    <w:r w:rsidRPr="00F140AD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538.7pt;margin-top:775.85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DbA3o7iAAAADwEAAA8AAAAAAAAAAAAAAAAAEwUAAGRycy9kb3ducmV2LnhtbFBLBQYAAAAABAAE&#10;APMAAAAiBgAAAAA=&#10;" filled="f" stroked="f">
          <v:textbox inset="0,0,0,0">
            <w:txbxContent>
              <w:p w:rsidR="00713772" w:rsidRDefault="00F140AD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13772"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023A52">
                  <w:rPr>
                    <w:rFonts w:ascii="Calibri"/>
                    <w:noProof/>
                    <w:sz w:val="22"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B90" w:rsidRDefault="00BC5B90">
      <w:r>
        <w:separator/>
      </w:r>
    </w:p>
  </w:footnote>
  <w:footnote w:type="continuationSeparator" w:id="1">
    <w:p w:rsidR="00BC5B90" w:rsidRDefault="00BC5B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2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3">
    <w:nsid w:val="08560A85"/>
    <w:multiLevelType w:val="hybridMultilevel"/>
    <w:tmpl w:val="F58A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5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7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8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9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10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1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2">
    <w:nsid w:val="2E0E19C5"/>
    <w:multiLevelType w:val="hybridMultilevel"/>
    <w:tmpl w:val="714039EE"/>
    <w:lvl w:ilvl="0" w:tplc="5622C5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4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5">
    <w:nsid w:val="31374715"/>
    <w:multiLevelType w:val="hybridMultilevel"/>
    <w:tmpl w:val="23E09E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17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18">
    <w:nsid w:val="38AC5CCD"/>
    <w:multiLevelType w:val="hybridMultilevel"/>
    <w:tmpl w:val="2A86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20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1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2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3">
    <w:nsid w:val="4B7D4324"/>
    <w:multiLevelType w:val="hybridMultilevel"/>
    <w:tmpl w:val="DCD21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5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6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27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28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29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0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33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34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35">
    <w:nsid w:val="64FD1957"/>
    <w:multiLevelType w:val="hybridMultilevel"/>
    <w:tmpl w:val="A11C457C"/>
    <w:lvl w:ilvl="0" w:tplc="6B1212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37">
    <w:nsid w:val="67A91564"/>
    <w:multiLevelType w:val="hybridMultilevel"/>
    <w:tmpl w:val="39585F22"/>
    <w:lvl w:ilvl="0" w:tplc="CE2CF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FD434D"/>
    <w:multiLevelType w:val="multilevel"/>
    <w:tmpl w:val="44643B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40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41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42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</w:num>
  <w:num w:numId="3">
    <w:abstractNumId w:val="34"/>
  </w:num>
  <w:num w:numId="4">
    <w:abstractNumId w:val="32"/>
  </w:num>
  <w:num w:numId="5">
    <w:abstractNumId w:val="0"/>
  </w:num>
  <w:num w:numId="6">
    <w:abstractNumId w:val="10"/>
  </w:num>
  <w:num w:numId="7">
    <w:abstractNumId w:val="8"/>
  </w:num>
  <w:num w:numId="8">
    <w:abstractNumId w:val="39"/>
  </w:num>
  <w:num w:numId="9">
    <w:abstractNumId w:val="22"/>
  </w:num>
  <w:num w:numId="10">
    <w:abstractNumId w:val="42"/>
  </w:num>
  <w:num w:numId="11">
    <w:abstractNumId w:val="28"/>
  </w:num>
  <w:num w:numId="12">
    <w:abstractNumId w:val="24"/>
  </w:num>
  <w:num w:numId="13">
    <w:abstractNumId w:val="17"/>
  </w:num>
  <w:num w:numId="14">
    <w:abstractNumId w:val="14"/>
  </w:num>
  <w:num w:numId="15">
    <w:abstractNumId w:val="5"/>
  </w:num>
  <w:num w:numId="16">
    <w:abstractNumId w:val="16"/>
  </w:num>
  <w:num w:numId="17">
    <w:abstractNumId w:val="40"/>
  </w:num>
  <w:num w:numId="18">
    <w:abstractNumId w:val="9"/>
  </w:num>
  <w:num w:numId="19">
    <w:abstractNumId w:val="27"/>
  </w:num>
  <w:num w:numId="20">
    <w:abstractNumId w:val="29"/>
  </w:num>
  <w:num w:numId="21">
    <w:abstractNumId w:val="13"/>
  </w:num>
  <w:num w:numId="22">
    <w:abstractNumId w:val="11"/>
  </w:num>
  <w:num w:numId="23">
    <w:abstractNumId w:val="4"/>
  </w:num>
  <w:num w:numId="24">
    <w:abstractNumId w:val="21"/>
  </w:num>
  <w:num w:numId="25">
    <w:abstractNumId w:val="41"/>
  </w:num>
  <w:num w:numId="26">
    <w:abstractNumId w:val="36"/>
  </w:num>
  <w:num w:numId="27">
    <w:abstractNumId w:val="26"/>
  </w:num>
  <w:num w:numId="28">
    <w:abstractNumId w:val="7"/>
  </w:num>
  <w:num w:numId="29">
    <w:abstractNumId w:val="25"/>
  </w:num>
  <w:num w:numId="30">
    <w:abstractNumId w:val="30"/>
  </w:num>
  <w:num w:numId="31">
    <w:abstractNumId w:val="1"/>
  </w:num>
  <w:num w:numId="32">
    <w:abstractNumId w:val="20"/>
  </w:num>
  <w:num w:numId="33">
    <w:abstractNumId w:val="6"/>
  </w:num>
  <w:num w:numId="34">
    <w:abstractNumId w:val="33"/>
  </w:num>
  <w:num w:numId="35">
    <w:abstractNumId w:val="37"/>
  </w:num>
  <w:num w:numId="36">
    <w:abstractNumId w:val="18"/>
  </w:num>
  <w:num w:numId="37">
    <w:abstractNumId w:val="23"/>
  </w:num>
  <w:num w:numId="38">
    <w:abstractNumId w:val="12"/>
  </w:num>
  <w:num w:numId="39">
    <w:abstractNumId w:val="3"/>
  </w:num>
  <w:num w:numId="40">
    <w:abstractNumId w:val="15"/>
  </w:num>
  <w:num w:numId="41">
    <w:abstractNumId w:val="38"/>
  </w:num>
  <w:num w:numId="42">
    <w:abstractNumId w:val="31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24F65"/>
    <w:rsid w:val="000050BA"/>
    <w:rsid w:val="00006E35"/>
    <w:rsid w:val="00016389"/>
    <w:rsid w:val="000165E6"/>
    <w:rsid w:val="000219D5"/>
    <w:rsid w:val="00023A52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1A44"/>
    <w:rsid w:val="00455E83"/>
    <w:rsid w:val="004568A1"/>
    <w:rsid w:val="004602C2"/>
    <w:rsid w:val="00462F17"/>
    <w:rsid w:val="0046385B"/>
    <w:rsid w:val="00464765"/>
    <w:rsid w:val="00465D19"/>
    <w:rsid w:val="00470BF3"/>
    <w:rsid w:val="00472E1B"/>
    <w:rsid w:val="00475D89"/>
    <w:rsid w:val="00483392"/>
    <w:rsid w:val="00490023"/>
    <w:rsid w:val="00491FDA"/>
    <w:rsid w:val="00496E9F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180F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63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903"/>
    <w:rsid w:val="00580AC7"/>
    <w:rsid w:val="00585CD2"/>
    <w:rsid w:val="00597D36"/>
    <w:rsid w:val="005A1A2E"/>
    <w:rsid w:val="005A3742"/>
    <w:rsid w:val="005B4C23"/>
    <w:rsid w:val="005B76DB"/>
    <w:rsid w:val="005C1A55"/>
    <w:rsid w:val="005C39AA"/>
    <w:rsid w:val="005C4F84"/>
    <w:rsid w:val="005C5840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3772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639B6"/>
    <w:rsid w:val="00765425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146D0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5B90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2B44"/>
    <w:rsid w:val="00CE3950"/>
    <w:rsid w:val="00CF58D0"/>
    <w:rsid w:val="00D032FB"/>
    <w:rsid w:val="00D13C4E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1E70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75254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B6EEA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40AD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D3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97D36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597D36"/>
  </w:style>
  <w:style w:type="paragraph" w:styleId="a6">
    <w:name w:val="header"/>
    <w:basedOn w:val="a"/>
    <w:link w:val="a7"/>
    <w:uiPriority w:val="99"/>
    <w:semiHidden/>
    <w:unhideWhenUsed/>
    <w:rsid w:val="00597D3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97D3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597D3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597D36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597D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597D36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597D36"/>
    <w:pPr>
      <w:suppressAutoHyphens w:val="0"/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597D3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7D36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97D36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597D36"/>
    <w:pPr>
      <w:spacing w:after="0" w:line="240" w:lineRule="auto"/>
    </w:pPr>
  </w:style>
  <w:style w:type="paragraph" w:styleId="13">
    <w:name w:val="toc 1"/>
    <w:basedOn w:val="a"/>
    <w:next w:val="a"/>
    <w:autoRedefine/>
    <w:uiPriority w:val="39"/>
    <w:unhideWhenUsed/>
    <w:rsid w:val="00597D36"/>
    <w:pPr>
      <w:suppressAutoHyphens w:val="0"/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0">
    <w:name w:val="Заголовок 2 Знак1"/>
    <w:basedOn w:val="a0"/>
    <w:uiPriority w:val="9"/>
    <w:semiHidden/>
    <w:rsid w:val="00597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styleId="ae">
    <w:name w:val="Hyperlink"/>
    <w:basedOn w:val="a0"/>
    <w:uiPriority w:val="99"/>
    <w:semiHidden/>
    <w:unhideWhenUsed/>
    <w:rsid w:val="00597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7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8748</Words>
  <Characters>49869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9</cp:revision>
  <dcterms:created xsi:type="dcterms:W3CDTF">2024-03-25T10:26:00Z</dcterms:created>
  <dcterms:modified xsi:type="dcterms:W3CDTF">2026-03-19T10:20:00Z</dcterms:modified>
</cp:coreProperties>
</file>